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9E55D">
      <w:pPr>
        <w:pStyle w:val="3"/>
        <w:spacing w:before="120" w:after="120" w:line="960" w:lineRule="auto"/>
        <w:jc w:val="center"/>
        <w:rPr>
          <w:sz w:val="52"/>
          <w:szCs w:val="52"/>
        </w:rPr>
      </w:pPr>
      <w:r>
        <w:rPr>
          <w:rFonts w:hint="eastAsia" w:ascii="思源黑体 CN ExtraLight" w:hAnsi="思源黑体 CN ExtraLight" w:eastAsia="思源黑体 CN ExtraLight" w:cs="思源黑体 CN ExtraLight"/>
          <w:sz w:val="52"/>
          <w:szCs w:val="52"/>
        </w:rPr>
        <w:t>需求登记单</w:t>
      </w:r>
    </w:p>
    <w:tbl>
      <w:tblPr>
        <w:tblStyle w:val="8"/>
        <w:tblW w:w="119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11"/>
        <w:gridCol w:w="119"/>
        <w:gridCol w:w="1756"/>
        <w:gridCol w:w="904"/>
        <w:gridCol w:w="375"/>
        <w:gridCol w:w="1411"/>
        <w:gridCol w:w="5424"/>
        <w:gridCol w:w="183"/>
      </w:tblGrid>
      <w:tr w14:paraId="4FCAE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605" w:hRule="atLeast"/>
          <w:jc w:val="center"/>
        </w:trPr>
        <w:tc>
          <w:tcPr>
            <w:tcW w:w="1801" w:type="dxa"/>
            <w:gridSpan w:val="2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6604053D">
            <w:pPr>
              <w:widowControl/>
              <w:jc w:val="center"/>
              <w:textAlignment w:val="center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5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2D7C488">
            <w:pPr>
              <w:rPr>
                <w:rFonts w:ascii="思源宋体 CN ExtraLight" w:hAnsi="思源宋体 CN ExtraLight" w:eastAsia="思源宋体 CN ExtraLight" w:cs="思源宋体 CN ExtraLight"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color w:val="000000"/>
                <w:szCs w:val="21"/>
              </w:rPr>
              <w:t>嘉兴产权集中采购服务平台建设项目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2F296465">
            <w:pPr>
              <w:widowControl/>
              <w:jc w:val="center"/>
              <w:textAlignment w:val="center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kern w:val="0"/>
                <w:szCs w:val="21"/>
              </w:rPr>
              <w:t>登记人员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BAECF1">
            <w:pPr>
              <w:rPr>
                <w:rFonts w:hint="default" w:ascii="思源宋体 CN ExtraLight" w:hAnsi="思源宋体 CN ExtraLight" w:eastAsia="思源宋体 CN ExtraLight" w:cs="思源宋体 CN ExtraLigh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color w:val="000000"/>
                <w:szCs w:val="21"/>
                <w:lang w:val="en-US" w:eastAsia="zh-CN"/>
              </w:rPr>
              <w:t>郑翔翔</w:t>
            </w:r>
          </w:p>
        </w:tc>
      </w:tr>
      <w:tr w14:paraId="4377F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497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72505576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  <w:lang w:val="en-GB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kern w:val="0"/>
                <w:szCs w:val="21"/>
              </w:rPr>
              <w:t>需求说明及背景</w:t>
            </w:r>
          </w:p>
        </w:tc>
      </w:tr>
      <w:tr w14:paraId="175AA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21" w:hRule="atLeast"/>
          <w:jc w:val="center"/>
        </w:trPr>
        <w:tc>
          <w:tcPr>
            <w:tcW w:w="1801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0540FA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思源宋体 CN Light" w:hAnsi="思源宋体 CN Light" w:eastAsia="思源宋体 CN Light"/>
                <w:b/>
                <w:szCs w:val="21"/>
              </w:rPr>
              <w:t>是否为合同外需求</w:t>
            </w:r>
          </w:p>
        </w:tc>
        <w:tc>
          <w:tcPr>
            <w:tcW w:w="9989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5C984A">
            <w:pPr>
              <w:widowControl/>
              <w:spacing w:before="100" w:beforeAutospacing="1" w:after="100" w:afterAutospacing="1"/>
              <w:jc w:val="left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color w:val="000000"/>
                <w:szCs w:val="21"/>
              </w:rPr>
              <w:t xml:space="preserve">√ 否 </w:t>
            </w:r>
            <w:r>
              <w:rPr>
                <w:rFonts w:hint="eastAsia" w:ascii="思源宋体 CN ExtraLight" w:hAnsi="思源宋体 CN ExtraLight" w:eastAsia="思源宋体 CN ExtraLight" w:cs="思源宋体 CN ExtraLight"/>
                <w:color w:val="000000"/>
                <w:szCs w:val="21"/>
              </w:rPr>
              <w:sym w:font="Wingdings 2" w:char="00A3"/>
            </w:r>
            <w:r>
              <w:rPr>
                <w:rFonts w:hint="eastAsia" w:ascii="思源宋体 CN ExtraLight" w:hAnsi="思源宋体 CN ExtraLight" w:eastAsia="思源宋体 CN ExtraLight" w:cs="思源宋体 CN ExtraLight"/>
                <w:color w:val="000000"/>
                <w:szCs w:val="21"/>
              </w:rPr>
              <w:t xml:space="preserve"> 是，工作量人日</w:t>
            </w:r>
          </w:p>
        </w:tc>
      </w:tr>
      <w:tr w14:paraId="5EA9F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829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7036388">
            <w:pPr>
              <w:rPr>
                <w:rFonts w:hint="default" w:ascii="思源宋体 CN ExtraLight" w:hAnsi="思源宋体 CN ExtraLight" w:eastAsia="思源宋体 CN ExtraLight" w:cs="思源宋体 CN ExtraLight"/>
                <w:color w:val="000000"/>
                <w:szCs w:val="21"/>
                <w:lang w:val="en-US" w:eastAsia="zh-CN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color w:val="000000"/>
                <w:szCs w:val="21"/>
                <w:lang w:val="en-US" w:eastAsia="zh-CN"/>
              </w:rPr>
              <w:t>需求背景：</w:t>
            </w:r>
          </w:p>
          <w:p w14:paraId="4C18A378">
            <w:pPr>
              <w:rPr>
                <w:rFonts w:hint="default" w:ascii="思源宋体 CN ExtraLight" w:hAnsi="思源宋体 CN ExtraLight" w:eastAsia="思源宋体 CN ExtraLight" w:cs="思源宋体 CN ExtraLight"/>
                <w:color w:val="000000"/>
                <w:szCs w:val="21"/>
                <w:lang w:val="en-US"/>
              </w:rPr>
            </w:pPr>
            <w:r>
              <w:rPr>
                <w:rFonts w:hint="default" w:ascii="思源宋体 CN ExtraLight" w:hAnsi="思源宋体 CN ExtraLight" w:eastAsia="思源宋体 CN ExtraLight" w:cs="思源宋体 CN ExtraLight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思源宋体 CN ExtraLight" w:hAnsi="思源宋体 CN ExtraLight" w:eastAsia="思源宋体 CN ExtraLight" w:cs="思源宋体 CN ExtraLight"/>
                <w:color w:val="000000"/>
                <w:szCs w:val="21"/>
                <w:lang w:val="en-US" w:eastAsia="zh-CN"/>
              </w:rPr>
              <w:t xml:space="preserve">  为减少后期评标办法开发工作量，新增灵活办法</w:t>
            </w:r>
          </w:p>
        </w:tc>
      </w:tr>
      <w:tr w14:paraId="050A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0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6E6BC483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  <w:t>需求关键点明确（必须）</w:t>
            </w:r>
          </w:p>
        </w:tc>
      </w:tr>
      <w:tr w14:paraId="4C413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738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472933D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  <w:t>需求内容详述（必须）</w:t>
            </w:r>
          </w:p>
        </w:tc>
      </w:tr>
      <w:tr w14:paraId="51A1B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3344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4D7F17">
            <w:pPr>
              <w:rPr>
                <w:rFonts w:hint="eastAsia" w:ascii="思源宋体 CN ExtraLight" w:hAnsi="思源宋体 CN ExtraLight" w:eastAsia="思源宋体 CN ExtraLight" w:cs="思源宋体 CN ExtraLight"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color w:val="000000"/>
                <w:szCs w:val="21"/>
              </w:rPr>
              <w:t>需求内容：</w:t>
            </w:r>
          </w:p>
          <w:p w14:paraId="75B5395A">
            <w:pPr>
              <w:widowControl/>
              <w:numPr>
                <w:ilvl w:val="0"/>
                <w:numId w:val="2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评标系统新增一套通用灵活办法；</w:t>
            </w:r>
          </w:p>
          <w:p w14:paraId="6A7F58C9">
            <w:pPr>
              <w:widowControl/>
              <w:numPr>
                <w:ilvl w:val="0"/>
                <w:numId w:val="2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新增“参与评审单位确认”，列表展示所有解密成功的投标单位，左上角设置按钮“全部入围”、“确认入围”、“重置”</w:t>
            </w:r>
          </w:p>
          <w:p w14:paraId="39A7BC9C">
            <w:pPr>
              <w:widowControl/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“全部入围”：所有解密成功的单位均进入评标环节；</w:t>
            </w:r>
          </w:p>
          <w:p w14:paraId="065C154D">
            <w:pPr>
              <w:widowControl/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“确认入围”：代理手动勾选的单位进入评标环节；</w:t>
            </w:r>
          </w:p>
          <w:p w14:paraId="390C6997">
            <w:pPr>
              <w:widowControl/>
              <w:numPr>
                <w:numId w:val="0"/>
              </w:numPr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“重置”:重置投标单位的入围状态；</w:t>
            </w:r>
          </w:p>
          <w:p w14:paraId="24009569">
            <w:pPr>
              <w:widowControl/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设置搜索功能，代理可以根据搜索投标单位名称，来快速勾选到投标单位；</w:t>
            </w:r>
          </w:p>
          <w:p w14:paraId="320EDD14">
            <w:pPr>
              <w:widowControl/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53641FE1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剩余评审环节均为代理设置；</w:t>
            </w:r>
          </w:p>
          <w:p w14:paraId="5120C940">
            <w:pPr>
              <w:widowControl/>
              <w:numPr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4、“评标结束”模块，“最终排名菜单”展示序号、投标单位名称、报价、以及代理设置的需要打分评审的环节名称</w:t>
            </w:r>
            <w:bookmarkStart w:id="0" w:name="_GoBack"/>
            <w:bookmarkEnd w:id="0"/>
          </w:p>
          <w:p w14:paraId="78DF9EC1">
            <w:pPr>
              <w:widowControl/>
              <w:numPr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 w14:paraId="427ED8F3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74CFEBA0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505F0508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43C2C5F7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00BD01E6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00BA9189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56EBC19F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6A081028"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</w:tr>
      <w:tr w14:paraId="44BE0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0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3F32E22B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  <w:t>业务流程图（如有）</w:t>
            </w:r>
          </w:p>
        </w:tc>
      </w:tr>
      <w:tr w14:paraId="37F22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0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4A7879F3">
            <w:pPr>
              <w:rPr>
                <w:lang w:val="en-GB"/>
              </w:rPr>
            </w:pPr>
          </w:p>
          <w:p w14:paraId="56FFE7FD"/>
          <w:p w14:paraId="243A1277">
            <w:pPr>
              <w:jc w:val="left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</w:p>
        </w:tc>
      </w:tr>
      <w:tr w14:paraId="1FE6E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0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65F7B422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  <w:t>对平台系统中其他子系统影响（检查）</w:t>
            </w:r>
          </w:p>
          <w:p w14:paraId="16F76203">
            <w:pPr>
              <w:widowControl/>
              <w:jc w:val="left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本需求是否涉及对接平台系统内部其他子系统的同步修改或调整，如涉及，则需求设计、开发、测试及上线时对应子系统需同步进行。（以下示例平台供参考，按照项目及需求实际情况自行调整）</w:t>
            </w:r>
          </w:p>
        </w:tc>
      </w:tr>
      <w:tr w14:paraId="1EFCB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0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37356176">
            <w:pPr>
              <w:widowControl/>
              <w:jc w:val="left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是否有涉及：□本次不涉及      □本次涉及，具体影响如下：</w:t>
            </w:r>
          </w:p>
        </w:tc>
      </w:tr>
      <w:tr w14:paraId="22299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9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BEA04DF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序号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CF5055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平台名称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B5561E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平台调整</w:t>
            </w: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FCBC92A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调整内容</w:t>
            </w:r>
          </w:p>
        </w:tc>
      </w:tr>
      <w:tr w14:paraId="71693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9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D14000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1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1EB4874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电子服务系统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814C3DB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55C42C5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</w:tr>
      <w:tr w14:paraId="3DA16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9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FD1E83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073E15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电子监管系统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6678F6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250519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</w:tr>
      <w:tr w14:paraId="04AE7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637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AF567B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3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398AFE8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标证通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41F4C40">
            <w:pPr>
              <w:widowControl/>
              <w:jc w:val="center"/>
              <w:textAlignment w:val="top"/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0C1271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</w:tr>
      <w:tr w14:paraId="22CA5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637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5282082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4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03AD72D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不见面开标大厅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4A5A18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5EB7BBA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</w:tr>
      <w:tr w14:paraId="7F392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637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C150A9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5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0B9C7B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电子档案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0DC15D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FDC66F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</w:tr>
      <w:tr w14:paraId="49526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637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7B3403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6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26EF72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其他补充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71007E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428ECC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</w:tr>
      <w:tr w14:paraId="0CA59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0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4F016162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  <w:t>对平台系统外其他系统影响（检查）</w:t>
            </w:r>
          </w:p>
          <w:p w14:paraId="37D3E67E">
            <w:pPr>
              <w:widowControl/>
              <w:jc w:val="left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本需求是否涉及对接平台系统外其他系统的同步修改或调整，如涉及，则需求设计、开发、测试及上线时对应其他三方系统需同步进行。（以下示例供参考，按照项目及需求实际情况自行调整）</w:t>
            </w:r>
          </w:p>
        </w:tc>
      </w:tr>
      <w:tr w14:paraId="415E1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0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65B8A0B4">
            <w:pPr>
              <w:widowControl/>
              <w:jc w:val="left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是否有涉及：□本次不涉及      □本次涉及，具体影响如下：</w:t>
            </w:r>
          </w:p>
        </w:tc>
      </w:tr>
      <w:tr w14:paraId="4D69B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717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1CB89E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序号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FF3190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平台名称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BF2ADB3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平台调整</w:t>
            </w: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3CD776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调整内容</w:t>
            </w:r>
          </w:p>
        </w:tc>
      </w:tr>
      <w:tr w14:paraId="54EE3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717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7003B5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1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BC311B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ERP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53B9AD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BEAB9AD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</w:p>
        </w:tc>
      </w:tr>
      <w:tr w14:paraId="5C7B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717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524EB1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5B12EE6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电商平台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151A2B1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EC73444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</w:p>
        </w:tc>
      </w:tr>
      <w:tr w14:paraId="09D15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717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E85264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3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CF9957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财务管理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D0BFB3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616FA4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</w:p>
        </w:tc>
      </w:tr>
      <w:tr w14:paraId="4B64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472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C4D7E16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4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CE7F0F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发改审批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34C9590">
            <w:pPr>
              <w:widowControl/>
              <w:jc w:val="center"/>
              <w:textAlignment w:val="top"/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885046">
            <w:pPr>
              <w:widowControl/>
              <w:jc w:val="center"/>
              <w:textAlignment w:val="top"/>
            </w:pPr>
          </w:p>
        </w:tc>
      </w:tr>
      <w:tr w14:paraId="66708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472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3B4E3DF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5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707E34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财政执行系统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9612FD">
            <w:pPr>
              <w:widowControl/>
              <w:jc w:val="center"/>
              <w:textAlignment w:val="top"/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023E84">
            <w:pPr>
              <w:widowControl/>
              <w:jc w:val="center"/>
              <w:textAlignment w:val="top"/>
            </w:pPr>
          </w:p>
        </w:tc>
      </w:tr>
      <w:tr w14:paraId="69F4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472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D22E07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6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58983A8">
            <w:pPr>
              <w:widowControl/>
              <w:jc w:val="center"/>
              <w:textAlignment w:val="top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其他补充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8513C7A">
            <w:pPr>
              <w:widowControl/>
              <w:jc w:val="center"/>
              <w:textAlignment w:val="top"/>
            </w:pPr>
          </w:p>
        </w:tc>
        <w:tc>
          <w:tcPr>
            <w:tcW w:w="8114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294DCC">
            <w:pPr>
              <w:widowControl/>
              <w:jc w:val="center"/>
              <w:textAlignment w:val="top"/>
            </w:pPr>
          </w:p>
        </w:tc>
      </w:tr>
      <w:tr w14:paraId="5A19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47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2959959A">
            <w:pPr>
              <w:widowControl/>
              <w:jc w:val="center"/>
              <w:textAlignment w:val="top"/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  <w:t>本需求是否涉及数据兼容处理（检查）</w:t>
            </w:r>
          </w:p>
        </w:tc>
      </w:tr>
      <w:tr w14:paraId="67498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2614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FE2A9D2">
            <w:pPr>
              <w:widowControl/>
              <w:jc w:val="left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需求是否涉及数据状态更新、老数据的兼容处理，如涉及，在需求设计时考虑如何兼容老数据的查看、操作、甚至数据的处理等，并就这些环节纳入测试用例。</w:t>
            </w:r>
          </w:p>
        </w:tc>
      </w:tr>
      <w:tr w14:paraId="0027D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47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2682AD87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  <w:t>安全要求（如有）</w:t>
            </w:r>
          </w:p>
        </w:tc>
      </w:tr>
      <w:tr w14:paraId="6446C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44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38390D">
            <w:pPr>
              <w:widowControl/>
              <w:jc w:val="left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需要说明功能的安全要求，比如越权、隐私保护等安全要求。</w:t>
            </w:r>
          </w:p>
          <w:p w14:paraId="6BC34092">
            <w:pPr>
              <w:widowControl/>
              <w:jc w:val="left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  <w:p w14:paraId="75A93E5C">
            <w:pPr>
              <w:widowControl/>
              <w:jc w:val="left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  <w:p w14:paraId="18F66CEE">
            <w:pPr>
              <w:widowControl/>
              <w:jc w:val="left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</w:tc>
      </w:tr>
      <w:tr w14:paraId="2442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47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7CB887F8">
            <w:pPr>
              <w:widowControl/>
              <w:jc w:val="center"/>
              <w:textAlignment w:val="top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  <w:t>风险提示（如有）</w:t>
            </w:r>
          </w:p>
        </w:tc>
      </w:tr>
      <w:tr w14:paraId="5B2CE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1127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92EC52">
            <w:pPr>
              <w:widowControl/>
              <w:jc w:val="left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  <w:p w14:paraId="70AB9F9E">
            <w:pPr>
              <w:widowControl/>
              <w:jc w:val="left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  <w:p w14:paraId="75C2B4A4">
            <w:pPr>
              <w:widowControl/>
              <w:jc w:val="left"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需要说明功能的安全要求，比如越权、隐私保护等安全要求。</w:t>
            </w:r>
          </w:p>
          <w:p w14:paraId="277CFB69"/>
          <w:p w14:paraId="793D1A67"/>
          <w:p w14:paraId="051A82D8"/>
        </w:tc>
      </w:tr>
      <w:tr w14:paraId="618C2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382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15" w:type="dxa"/>
              <w:left w:w="15" w:type="dxa"/>
              <w:right w:w="15" w:type="dxa"/>
            </w:tcMar>
          </w:tcPr>
          <w:p w14:paraId="61E009CE">
            <w:pPr>
              <w:jc w:val="center"/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  <w:t>需求测试用例（必须）</w:t>
            </w:r>
          </w:p>
        </w:tc>
      </w:tr>
      <w:tr w14:paraId="29D0F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2511" w:hRule="atLeast"/>
          <w:jc w:val="center"/>
        </w:trPr>
        <w:tc>
          <w:tcPr>
            <w:tcW w:w="1179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918025">
            <w:pPr>
              <w:widowControl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  <w:p w14:paraId="7D97FF6C">
            <w:pPr>
              <w:widowControl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  <w:p w14:paraId="271A2275">
            <w:pPr>
              <w:widowControl/>
              <w:rPr>
                <w:rStyle w:val="17"/>
                <w:rFonts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</w:pPr>
          </w:p>
          <w:p w14:paraId="6462E337">
            <w:pPr>
              <w:widowControl/>
            </w:pPr>
            <w:r>
              <w:rPr>
                <w:rStyle w:val="17"/>
                <w:rFonts w:hint="eastAsia" w:asciiTheme="minorEastAsia" w:hAnsiTheme="minorEastAsia" w:cstheme="minorEastAsia"/>
                <w:i w:val="0"/>
                <w:iCs w:val="0"/>
                <w:color w:val="7E7E7E"/>
                <w:sz w:val="18"/>
                <w:szCs w:val="20"/>
              </w:rPr>
              <w:t>按照需求内容整理需求测试关键要点，包括测试场景、测试要点、对接平台联调测试、数据更新测试等功能性测试</w:t>
            </w:r>
          </w:p>
        </w:tc>
      </w:tr>
      <w:tr w14:paraId="6F39C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801" w:type="dxa"/>
            <w:gridSpan w:val="2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 w14:paraId="399FB5CF">
            <w:pPr>
              <w:widowControl/>
              <w:jc w:val="center"/>
              <w:textAlignment w:val="center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kern w:val="0"/>
                <w:szCs w:val="21"/>
              </w:rPr>
              <w:t>领导签字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D4A28A">
            <w:pPr>
              <w:rPr>
                <w:rFonts w:ascii="思源宋体 CN ExtraLight" w:hAnsi="思源宋体 CN ExtraLight" w:eastAsia="思源宋体 CN ExtraLight" w:cs="思源宋体 CN ExtraLight"/>
                <w:color w:val="000000"/>
                <w:szCs w:val="21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 w14:paraId="6F6C3B14">
            <w:pPr>
              <w:widowControl/>
              <w:jc w:val="center"/>
              <w:textAlignment w:val="center"/>
              <w:rPr>
                <w:rFonts w:ascii="思源宋体 CN ExtraLight" w:hAnsi="思源宋体 CN ExtraLight" w:eastAsia="思源宋体 CN ExtraLight" w:cs="思源宋体 CN ExtraLight"/>
                <w:b/>
                <w:color w:val="000000"/>
                <w:szCs w:val="21"/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/>
                <w:kern w:val="0"/>
                <w:szCs w:val="21"/>
              </w:rPr>
              <w:t>确认日期</w:t>
            </w:r>
          </w:p>
        </w:tc>
        <w:tc>
          <w:tcPr>
            <w:tcW w:w="7393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C3F54D">
            <w:pPr>
              <w:rPr>
                <w:rFonts w:ascii="思源宋体 CN ExtraLight" w:hAnsi="思源宋体 CN ExtraLight" w:eastAsia="思源宋体 CN ExtraLight" w:cs="思源宋体 CN ExtraLight"/>
                <w:color w:val="000000"/>
                <w:szCs w:val="21"/>
              </w:rPr>
            </w:pPr>
          </w:p>
        </w:tc>
      </w:tr>
    </w:tbl>
    <w:p w14:paraId="4059F97B"/>
    <w:sectPr>
      <w:headerReference r:id="rId3" w:type="default"/>
      <w:footerReference r:id="rId4" w:type="default"/>
      <w:pgSz w:w="16838" w:h="23811"/>
      <w:pgMar w:top="1440" w:right="1800" w:bottom="1440" w:left="1800" w:header="567" w:footer="624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ExtraLight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60060107" w:csb1="00000000"/>
  </w:font>
  <w:font w:name="思源宋体 CN Light">
    <w:altName w:val="宋体"/>
    <w:panose1 w:val="00000000000000000000"/>
    <w:charset w:val="86"/>
    <w:family w:val="roman"/>
    <w:pitch w:val="default"/>
    <w:sig w:usb0="00000000" w:usb1="00000000" w:usb2="00000016" w:usb3="00000000" w:csb0="600601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59878">
    <w:pPr>
      <w:pBdr>
        <w:top w:val="single" w:color="9BBB59" w:sz="24" w:space="5"/>
      </w:pBdr>
      <w:tabs>
        <w:tab w:val="center" w:pos="4153"/>
        <w:tab w:val="right" w:pos="8306"/>
      </w:tabs>
      <w:snapToGrid w:val="0"/>
      <w:jc w:val="center"/>
      <w:rPr>
        <w:rFonts w:ascii="思源宋体 CN ExtraLight" w:hAnsi="思源宋体 CN ExtraLight" w:eastAsia="思源宋体 CN ExtraLight" w:cs="思源宋体 CN ExtraLight"/>
        <w:i/>
        <w:iCs/>
        <w:color w:val="8C8C8C"/>
        <w:sz w:val="18"/>
        <w:szCs w:val="18"/>
      </w:rPr>
    </w:pPr>
    <w:r>
      <w:rPr>
        <w:rFonts w:hint="eastAsia" w:ascii="思源宋体 CN ExtraLight" w:hAnsi="思源宋体 CN ExtraLight" w:eastAsia="思源宋体 CN ExtraLight" w:cs="思源宋体 CN ExtraLight"/>
        <w:sz w:val="18"/>
        <w:szCs w:val="18"/>
      </w:rPr>
      <w:t xml:space="preserve">     国泰新点软件股份有限公司 0512-58188000</w:t>
    </w:r>
    <w:r>
      <w:rPr>
        <w:rFonts w:hint="eastAsia" w:ascii="思源宋体 CN ExtraLight" w:hAnsi="思源宋体 CN ExtraLight" w:eastAsia="思源宋体 CN ExtraLight" w:cs="思源宋体 CN ExtraLight"/>
        <w:sz w:val="18"/>
        <w:szCs w:val="18"/>
      </w:rPr>
      <w:fldChar w:fldCharType="begin"/>
    </w:r>
    <w:r>
      <w:rPr>
        <w:rFonts w:hint="eastAsia" w:ascii="思源宋体 CN ExtraLight" w:hAnsi="思源宋体 CN ExtraLight" w:eastAsia="思源宋体 CN ExtraLight" w:cs="思源宋体 CN ExtraLight"/>
        <w:sz w:val="18"/>
        <w:szCs w:val="18"/>
      </w:rPr>
      <w:instrText xml:space="preserve">PAGE  \* Arabic  \* MERGEFORMAT</w:instrText>
    </w:r>
    <w:r>
      <w:rPr>
        <w:rFonts w:hint="eastAsia" w:ascii="思源宋体 CN ExtraLight" w:hAnsi="思源宋体 CN ExtraLight" w:eastAsia="思源宋体 CN ExtraLight" w:cs="思源宋体 CN ExtraLight"/>
        <w:sz w:val="18"/>
        <w:szCs w:val="18"/>
      </w:rPr>
      <w:fldChar w:fldCharType="separate"/>
    </w:r>
    <w:r>
      <w:rPr>
        <w:rFonts w:ascii="思源宋体 CN ExtraLight" w:hAnsi="思源宋体 CN ExtraLight" w:eastAsia="思源宋体 CN ExtraLight" w:cs="思源宋体 CN ExtraLight"/>
        <w:sz w:val="18"/>
        <w:szCs w:val="18"/>
        <w:lang w:val="zh-CN"/>
      </w:rPr>
      <w:t>1</w:t>
    </w:r>
    <w:r>
      <w:rPr>
        <w:rFonts w:hint="eastAsia" w:ascii="思源宋体 CN ExtraLight" w:hAnsi="思源宋体 CN ExtraLight" w:eastAsia="思源宋体 CN ExtraLight" w:cs="思源宋体 CN ExtraLight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02D33">
    <w:pPr>
      <w:pBdr>
        <w:bottom w:val="thickThinSmallGap" w:color="622423" w:sz="24" w:space="1"/>
      </w:pBdr>
      <w:tabs>
        <w:tab w:val="center" w:pos="4153"/>
        <w:tab w:val="right" w:pos="8306"/>
      </w:tabs>
      <w:snapToGrid w:val="0"/>
      <w:jc w:val="left"/>
      <w:rPr>
        <w:rFonts w:ascii="Cambria" w:hAnsi="Cambria" w:eastAsia="宋体" w:cs="Times New Roman"/>
        <w:sz w:val="18"/>
        <w:szCs w:val="18"/>
      </w:rPr>
    </w:pPr>
    <w:r>
      <w:rPr>
        <w:rFonts w:ascii="Times New Roman" w:hAnsi="Times New Roman" w:eastAsia="宋体" w:cs="Times New Roman"/>
      </w:rPr>
      <w:drawing>
        <wp:inline distT="0" distB="0" distL="0" distR="0">
          <wp:extent cx="904875" cy="200025"/>
          <wp:effectExtent l="0" t="0" r="9525" b="1333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思源宋体 CN ExtraLight" w:hAnsi="思源宋体 CN ExtraLight" w:eastAsia="思源宋体 CN ExtraLight" w:cs="思源宋体 CN ExtraLight"/>
        <w:sz w:val="18"/>
        <w:szCs w:val="18"/>
      </w:rPr>
      <w:t>需求登记单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2B76E"/>
    <w:multiLevelType w:val="singleLevel"/>
    <w:tmpl w:val="1D92B7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E43ACA"/>
    <w:multiLevelType w:val="multilevel"/>
    <w:tmpl w:val="77E43ACA"/>
    <w:lvl w:ilvl="0" w:tentative="0">
      <w:start w:val="1"/>
      <w:numFmt w:val="bullet"/>
      <w:pStyle w:val="19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DJlNjBiM2M3M2RhZTMwNGQ3YWVmODY0NWViZTcifQ=="/>
  </w:docVars>
  <w:rsids>
    <w:rsidRoot w:val="6AEF5A06"/>
    <w:rsid w:val="00117259"/>
    <w:rsid w:val="00167506"/>
    <w:rsid w:val="001A65D3"/>
    <w:rsid w:val="001E367E"/>
    <w:rsid w:val="00200367"/>
    <w:rsid w:val="00254DE9"/>
    <w:rsid w:val="00257D7C"/>
    <w:rsid w:val="00272D9D"/>
    <w:rsid w:val="002B5EC1"/>
    <w:rsid w:val="0031760C"/>
    <w:rsid w:val="004F62C0"/>
    <w:rsid w:val="005118C4"/>
    <w:rsid w:val="00571FBF"/>
    <w:rsid w:val="005C3111"/>
    <w:rsid w:val="005C4365"/>
    <w:rsid w:val="008078BD"/>
    <w:rsid w:val="008348A6"/>
    <w:rsid w:val="00905D56"/>
    <w:rsid w:val="009A62D7"/>
    <w:rsid w:val="00B3078E"/>
    <w:rsid w:val="00C40F92"/>
    <w:rsid w:val="00CF3BC6"/>
    <w:rsid w:val="00D45752"/>
    <w:rsid w:val="00E3353B"/>
    <w:rsid w:val="00F87017"/>
    <w:rsid w:val="010855B5"/>
    <w:rsid w:val="01DE39A4"/>
    <w:rsid w:val="01EA0118"/>
    <w:rsid w:val="02071CD5"/>
    <w:rsid w:val="033C62FC"/>
    <w:rsid w:val="048205ED"/>
    <w:rsid w:val="04CB051C"/>
    <w:rsid w:val="058C792B"/>
    <w:rsid w:val="05F97C1E"/>
    <w:rsid w:val="066B271C"/>
    <w:rsid w:val="071A3882"/>
    <w:rsid w:val="08053129"/>
    <w:rsid w:val="086F1AAE"/>
    <w:rsid w:val="09151F1E"/>
    <w:rsid w:val="0939259A"/>
    <w:rsid w:val="09451D25"/>
    <w:rsid w:val="09B43FD1"/>
    <w:rsid w:val="0A0720F2"/>
    <w:rsid w:val="0A5606DC"/>
    <w:rsid w:val="0B3A43AE"/>
    <w:rsid w:val="0BBB281B"/>
    <w:rsid w:val="0CF11ABB"/>
    <w:rsid w:val="0CFE7354"/>
    <w:rsid w:val="0DD230F0"/>
    <w:rsid w:val="12E53E4D"/>
    <w:rsid w:val="12ED3C52"/>
    <w:rsid w:val="12FC2107"/>
    <w:rsid w:val="15C12BFE"/>
    <w:rsid w:val="160E4C23"/>
    <w:rsid w:val="17665265"/>
    <w:rsid w:val="17E05E61"/>
    <w:rsid w:val="18011EBC"/>
    <w:rsid w:val="181978B9"/>
    <w:rsid w:val="1A1D0CF9"/>
    <w:rsid w:val="1A5D0A9E"/>
    <w:rsid w:val="1B3E67DA"/>
    <w:rsid w:val="1D1A7476"/>
    <w:rsid w:val="1D5908FB"/>
    <w:rsid w:val="1E361C5B"/>
    <w:rsid w:val="1EBF0A5C"/>
    <w:rsid w:val="1F1D799B"/>
    <w:rsid w:val="1F261D5B"/>
    <w:rsid w:val="20224374"/>
    <w:rsid w:val="22C9242E"/>
    <w:rsid w:val="22E341C5"/>
    <w:rsid w:val="23264B0B"/>
    <w:rsid w:val="232F024B"/>
    <w:rsid w:val="245D1A5D"/>
    <w:rsid w:val="25513B8B"/>
    <w:rsid w:val="25A07C8D"/>
    <w:rsid w:val="267725B6"/>
    <w:rsid w:val="27B26996"/>
    <w:rsid w:val="29596293"/>
    <w:rsid w:val="29D8177E"/>
    <w:rsid w:val="2A7718E7"/>
    <w:rsid w:val="2B515618"/>
    <w:rsid w:val="2C4A5EE7"/>
    <w:rsid w:val="2E0420A1"/>
    <w:rsid w:val="2E8C430C"/>
    <w:rsid w:val="2F5450FF"/>
    <w:rsid w:val="2FC23563"/>
    <w:rsid w:val="31FB7654"/>
    <w:rsid w:val="32810786"/>
    <w:rsid w:val="329342F0"/>
    <w:rsid w:val="3313027D"/>
    <w:rsid w:val="34EC5B5D"/>
    <w:rsid w:val="34EF368B"/>
    <w:rsid w:val="358379EC"/>
    <w:rsid w:val="36B53516"/>
    <w:rsid w:val="37574BB8"/>
    <w:rsid w:val="37C42A0C"/>
    <w:rsid w:val="37E8498B"/>
    <w:rsid w:val="383E16BF"/>
    <w:rsid w:val="385037FA"/>
    <w:rsid w:val="39165F46"/>
    <w:rsid w:val="39711CAA"/>
    <w:rsid w:val="39E442E2"/>
    <w:rsid w:val="3C092480"/>
    <w:rsid w:val="3CD533CD"/>
    <w:rsid w:val="3DB46464"/>
    <w:rsid w:val="3DEC0798"/>
    <w:rsid w:val="3DF94793"/>
    <w:rsid w:val="3E434233"/>
    <w:rsid w:val="3E442382"/>
    <w:rsid w:val="3FC17702"/>
    <w:rsid w:val="419A63C0"/>
    <w:rsid w:val="425F2CC8"/>
    <w:rsid w:val="43D45F57"/>
    <w:rsid w:val="43ED5682"/>
    <w:rsid w:val="44617553"/>
    <w:rsid w:val="45650A45"/>
    <w:rsid w:val="462261A5"/>
    <w:rsid w:val="471C15E5"/>
    <w:rsid w:val="47600A78"/>
    <w:rsid w:val="47B449FE"/>
    <w:rsid w:val="48197B33"/>
    <w:rsid w:val="48C60705"/>
    <w:rsid w:val="48DD7582"/>
    <w:rsid w:val="4A5E47E5"/>
    <w:rsid w:val="4C6B53E8"/>
    <w:rsid w:val="4D2748B7"/>
    <w:rsid w:val="4D280724"/>
    <w:rsid w:val="4D2F68E5"/>
    <w:rsid w:val="4FDA078E"/>
    <w:rsid w:val="5014093D"/>
    <w:rsid w:val="514C64E9"/>
    <w:rsid w:val="530D39F8"/>
    <w:rsid w:val="5533254C"/>
    <w:rsid w:val="5541650C"/>
    <w:rsid w:val="5592189F"/>
    <w:rsid w:val="55F93F60"/>
    <w:rsid w:val="56774FE7"/>
    <w:rsid w:val="56946D3B"/>
    <w:rsid w:val="56DD5985"/>
    <w:rsid w:val="59034EBC"/>
    <w:rsid w:val="59CE3A94"/>
    <w:rsid w:val="5ABE5BC6"/>
    <w:rsid w:val="5B1909DB"/>
    <w:rsid w:val="5DBF1309"/>
    <w:rsid w:val="5FCF50D3"/>
    <w:rsid w:val="6074077E"/>
    <w:rsid w:val="61ED446C"/>
    <w:rsid w:val="62F34E80"/>
    <w:rsid w:val="630266E2"/>
    <w:rsid w:val="63D74D6D"/>
    <w:rsid w:val="63D939A4"/>
    <w:rsid w:val="64716C4B"/>
    <w:rsid w:val="653F653D"/>
    <w:rsid w:val="65C718DE"/>
    <w:rsid w:val="66C84BEC"/>
    <w:rsid w:val="66EF6A80"/>
    <w:rsid w:val="676C00D0"/>
    <w:rsid w:val="679A4468"/>
    <w:rsid w:val="6820138A"/>
    <w:rsid w:val="68731AB2"/>
    <w:rsid w:val="69692B1A"/>
    <w:rsid w:val="6A116D0D"/>
    <w:rsid w:val="6A29368D"/>
    <w:rsid w:val="6A5E3A01"/>
    <w:rsid w:val="6AEF5A06"/>
    <w:rsid w:val="6C1C7C06"/>
    <w:rsid w:val="6D2064E7"/>
    <w:rsid w:val="6E7439BA"/>
    <w:rsid w:val="6EF25E29"/>
    <w:rsid w:val="7131514F"/>
    <w:rsid w:val="715069EC"/>
    <w:rsid w:val="72085F18"/>
    <w:rsid w:val="72EF44CF"/>
    <w:rsid w:val="7302723F"/>
    <w:rsid w:val="764A6717"/>
    <w:rsid w:val="76DB3D6E"/>
    <w:rsid w:val="76DC6B99"/>
    <w:rsid w:val="76DE19EE"/>
    <w:rsid w:val="77146FA4"/>
    <w:rsid w:val="7732281D"/>
    <w:rsid w:val="777C56D6"/>
    <w:rsid w:val="78CD44A3"/>
    <w:rsid w:val="7BDE0856"/>
    <w:rsid w:val="7C164ACD"/>
    <w:rsid w:val="7CCC11BF"/>
    <w:rsid w:val="7D8A2C80"/>
    <w:rsid w:val="7EED35D7"/>
    <w:rsid w:val="7F5A503F"/>
    <w:rsid w:val="7F7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01"/>
    <w:basedOn w:val="10"/>
    <w:qFormat/>
    <w:uiPriority w:val="0"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13">
    <w:name w:val="font41"/>
    <w:basedOn w:val="10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4">
    <w:name w:val="font71"/>
    <w:basedOn w:val="10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_Style 2"/>
    <w:qFormat/>
    <w:uiPriority w:val="19"/>
    <w:rPr>
      <w:i/>
      <w:iCs/>
      <w:color w:val="404040"/>
    </w:rPr>
  </w:style>
  <w:style w:type="paragraph" w:customStyle="1" w:styleId="18">
    <w:name w:val="缩进正文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9">
    <w:name w:val="符号列表"/>
    <w:basedOn w:val="1"/>
    <w:qFormat/>
    <w:uiPriority w:val="0"/>
    <w:pPr>
      <w:numPr>
        <w:ilvl w:val="0"/>
        <w:numId w:val="1"/>
      </w:numPr>
      <w:spacing w:line="360" w:lineRule="auto"/>
    </w:pPr>
  </w:style>
  <w:style w:type="character" w:customStyle="1" w:styleId="20">
    <w:name w:val="_Style 4"/>
    <w:qFormat/>
    <w:uiPriority w:val="19"/>
    <w:rPr>
      <w:i/>
      <w:iCs/>
      <w:color w:val="404040"/>
    </w:rPr>
  </w:style>
  <w:style w:type="character" w:customStyle="1" w:styleId="21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725</Words>
  <Characters>727</Characters>
  <Lines>66</Lines>
  <Paragraphs>65</Paragraphs>
  <TotalTime>33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2019-09-04T11:50:00Z</dcterms:created>
  <dc:creator>wxw</dc:creator>
  <cp:lastModifiedBy>mia</cp:lastModifiedBy>
  <dcterms:modified xsi:type="dcterms:W3CDTF">2025-04-14T02:10:04Z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BB355C3DE33D422FAA1D0EAAA9A779FB_13</vt:lpwstr>
  </property>
  <property fmtid="{D5CDD505-2E9C-101B-9397-08002B2CF9AE}" pid="4" name="KSOTemplateDocerSaveRecord">
    <vt:lpwstr>eyJoZGlkIjoiN2JjNzVjMmIyZTI3M2E2YzM5M2U3ZDU1YWJiYTgwM2UiLCJ1c2VySWQiOiIyMTg4MzYwMDIifQ==</vt:lpwstr>
  </property>
</Properties>
</file>